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F37D55">
        <w:rPr>
          <w:rFonts w:ascii="Times New Roman" w:hAnsi="Times New Roman"/>
          <w:sz w:val="24"/>
          <w:szCs w:val="24"/>
        </w:rPr>
        <w:t xml:space="preserve">Болезни </w:t>
      </w:r>
      <w:r w:rsidR="00E539C9" w:rsidRPr="00F37D55">
        <w:rPr>
          <w:rFonts w:ascii="Times New Roman" w:hAnsi="Times New Roman"/>
          <w:sz w:val="24"/>
          <w:szCs w:val="24"/>
        </w:rPr>
        <w:t>поджелудочной железы.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</w:t>
      </w:r>
      <w:r w:rsidR="00E539C9">
        <w:rPr>
          <w:rFonts w:ascii="Times New Roman" w:hAnsi="Times New Roman"/>
          <w:sz w:val="24"/>
          <w:szCs w:val="24"/>
        </w:rPr>
        <w:t>6.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A70670" w:rsidRPr="0040272F">
        <w:rPr>
          <w:rFonts w:ascii="Times New Roman" w:hAnsi="Times New Roman"/>
          <w:sz w:val="24"/>
          <w:szCs w:val="24"/>
        </w:rPr>
        <w:t xml:space="preserve">по </w:t>
      </w:r>
      <w:r w:rsidR="00A7067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A70670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A70670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E539C9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E539C9">
        <w:rPr>
          <w:rFonts w:ascii="Times New Roman" w:hAnsi="Times New Roman"/>
          <w:sz w:val="24"/>
          <w:szCs w:val="24"/>
        </w:rPr>
        <w:t xml:space="preserve">Болезни </w:t>
      </w:r>
      <w:r w:rsidR="00E539C9" w:rsidRPr="00E539C9">
        <w:rPr>
          <w:rFonts w:ascii="Times New Roman" w:hAnsi="Times New Roman"/>
          <w:sz w:val="24"/>
          <w:szCs w:val="24"/>
        </w:rPr>
        <w:t>поджелудочной железы</w:t>
      </w:r>
      <w:r w:rsidRPr="00E539C9">
        <w:rPr>
          <w:rFonts w:ascii="Times New Roman" w:hAnsi="Times New Roman"/>
          <w:sz w:val="24"/>
          <w:szCs w:val="24"/>
        </w:rPr>
        <w:t xml:space="preserve">. Классификация. Клиническая картина, лабораторная диагностика, дифференциальный диагноз, лечение. Профилактика, реабилитация, диспансеризация, МСЭ. </w:t>
      </w:r>
    </w:p>
    <w:p w:rsidR="0004797F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Болезни поджелудочной железы. Классификация.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Клиническая картина, лабораторная диагностика, дифференциальный диагноз, лечение.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Профилактика, реабилитация, диспансеризация, МСЭ. 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проф. </w:t>
      </w:r>
      <w:r w:rsidRPr="000C78C5">
        <w:rPr>
          <w:rFonts w:ascii="Times New Roman" w:hAnsi="Times New Roman"/>
          <w:color w:val="000000"/>
          <w:sz w:val="24"/>
          <w:szCs w:val="24"/>
        </w:rPr>
        <w:lastRenderedPageBreak/>
        <w:t>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0CC"/>
    <w:rsid w:val="0004797F"/>
    <w:rsid w:val="000C2BB7"/>
    <w:rsid w:val="000E0392"/>
    <w:rsid w:val="00153C49"/>
    <w:rsid w:val="001A6E43"/>
    <w:rsid w:val="0020693F"/>
    <w:rsid w:val="00287399"/>
    <w:rsid w:val="003F1FF7"/>
    <w:rsid w:val="00414CA8"/>
    <w:rsid w:val="00475158"/>
    <w:rsid w:val="004A76AD"/>
    <w:rsid w:val="004B463A"/>
    <w:rsid w:val="00520B5B"/>
    <w:rsid w:val="005821AD"/>
    <w:rsid w:val="005D0637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2071D"/>
    <w:rsid w:val="00A70670"/>
    <w:rsid w:val="00AC2B4F"/>
    <w:rsid w:val="00AC363D"/>
    <w:rsid w:val="00B547A2"/>
    <w:rsid w:val="00B86AD7"/>
    <w:rsid w:val="00BD251C"/>
    <w:rsid w:val="00BD71B1"/>
    <w:rsid w:val="00C52743"/>
    <w:rsid w:val="00C55CC5"/>
    <w:rsid w:val="00C67B15"/>
    <w:rsid w:val="00CB2919"/>
    <w:rsid w:val="00CD0D55"/>
    <w:rsid w:val="00D42BA5"/>
    <w:rsid w:val="00D75037"/>
    <w:rsid w:val="00DE66DC"/>
    <w:rsid w:val="00E10C71"/>
    <w:rsid w:val="00E12B76"/>
    <w:rsid w:val="00E539C9"/>
    <w:rsid w:val="00E91438"/>
    <w:rsid w:val="00ED3A2A"/>
    <w:rsid w:val="00F37D55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433</Words>
  <Characters>2469</Characters>
  <Application>Microsoft Office Word</Application>
  <DocSecurity>0</DocSecurity>
  <Lines>20</Lines>
  <Paragraphs>5</Paragraphs>
  <ScaleCrop>false</ScaleCrop>
  <Company>Home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22</cp:revision>
  <dcterms:created xsi:type="dcterms:W3CDTF">2012-11-13T18:59:00Z</dcterms:created>
  <dcterms:modified xsi:type="dcterms:W3CDTF">2018-11-22T09:51:00Z</dcterms:modified>
</cp:coreProperties>
</file>